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Fonts w:cs="Comic Sans MS" w:hAnsi="Comic Sans MS" w:eastAsia="Comic Sans MS" w:ascii="Comic Sans MS"/>
          <w:color w:val="ff0000"/>
          <w:sz w:val="36"/>
          <w:rtl w:val="0"/>
        </w:rPr>
        <w:t xml:space="preserve">SAND Sports Nutrition Workshop: Field Hockey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Fonts w:cs="Comic Sans MS" w:hAnsi="Comic Sans MS" w:eastAsia="Comic Sans MS" w:ascii="Comic Sans MS"/>
          <w:sz w:val="36"/>
          <w:rtl w:val="0"/>
        </w:rPr>
        <w:t xml:space="preserve">Mixed Greens Salad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rtl w:val="0"/>
        </w:rPr>
        <w:t xml:space="preserve">Team 3</w:t>
      </w: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 - Mixed Greens Salad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3228975</wp:posOffset>
            </wp:positionH>
            <wp:positionV relativeFrom="paragraph">
              <wp:posOffset>142875</wp:posOffset>
            </wp:positionV>
            <wp:extent cy="1818799" cx="2714625"/>
            <wp:effectExtent t="0" b="0" r="0" l="0"/>
            <wp:wrapSquare distR="114300" distT="114300" distB="114300" wrapText="bothSides" distL="114300"/>
            <wp:docPr id="1" name="image00.jpg" descr="tumblr_ljtur7x3PH1qdei8m.jpg"/>
            <a:graphic>
              <a:graphicData uri="http://schemas.openxmlformats.org/drawingml/2006/picture">
                <pic:pic>
                  <pic:nvPicPr>
                    <pic:cNvPr id="0" name="image00.jpg" descr="tumblr_ljtur7x3PH1qdei8m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818799" cx="2714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rtl w:val="0"/>
        </w:rPr>
        <w:t xml:space="preserve">Ingredients </w:t>
      </w: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- 6 servings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6 cups Romaine lettuce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10 cherry tomatoes, halved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6 tbsp craisins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2 tbsp slivered almonds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Dressing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rtl w:val="0"/>
        </w:rPr>
        <w:t xml:space="preserve">Directions</w:t>
      </w: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: 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Comic Sans MS" w:hAnsi="Comic Sans MS" w:eastAsia="Comic Sans MS" w:ascii="Comic Sans MS"/>
        </w:rPr>
      </w:pP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Wash lettuce. Break up lettuce in small pieces and place in bowl. 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Comic Sans MS" w:hAnsi="Comic Sans MS" w:eastAsia="Comic Sans MS" w:ascii="Comic Sans MS"/>
          <w:u w:val="none"/>
        </w:rPr>
      </w:pP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Slice cherry tomatoes in half.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Comic Sans MS" w:hAnsi="Comic Sans MS" w:eastAsia="Comic Sans MS" w:ascii="Comic Sans MS"/>
          <w:u w:val="none"/>
        </w:rPr>
      </w:pP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Place cherries, craisins and almonds in bowl. 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Comic Sans MS" w:hAnsi="Comic Sans MS" w:eastAsia="Comic Sans MS" w:ascii="Comic Sans MS"/>
          <w:u w:val="none"/>
        </w:rPr>
      </w:pP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Pour dressing and mix thoroughly.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SNW - Mixed Greens Salad.docx</dc:title>
</cp:coreProperties>
</file>